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Verbale del Consiglio pastorale parrocchiale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Il consiglio pastorale, dove il vescovo lo ha costituito, aiuta il parroco a promuovere l'attività pastorale e ha voto consultivo (can. 536).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4"/>
        <w:gridCol w:w="906"/>
        <w:gridCol w:w="280"/>
        <w:gridCol w:w="446"/>
        <w:gridCol w:w="1824"/>
        <w:gridCol w:w="280"/>
        <w:gridCol w:w="650"/>
        <w:gridCol w:w="3889"/>
      </w:tblGrid>
      <w:tr>
        <w:trPr>
          <w:trHeight w:val="440" w:hRule="atLeast"/>
        </w:trPr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Riunione del</w:t>
            </w:r>
          </w:p>
        </w:tc>
        <w:tc>
          <w:tcPr>
            <w:tcW w:type="dxa" w:w="90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Ora</w:t>
            </w:r>
          </w:p>
        </w:tc>
        <w:tc>
          <w:tcPr>
            <w:tcW w:type="dxa" w:w="18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</w:t>
            </w:r>
          </w:p>
        </w:tc>
        <w:tc>
          <w:tcPr>
            <w:tcW w:type="dxa" w:w="388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1160"/>
        <w:gridCol w:w="351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Presiede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Segretario</w:t>
            </w:r>
          </w:p>
        </w:tc>
        <w:tc>
          <w:tcPr>
            <w:tcW w:type="dxa" w:w="351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Presenti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Assenti giustificati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Ordine del giorno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Discussione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Proposte e orientamenti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74"/>
        <w:gridCol w:w="7764"/>
      </w:tblGrid>
      <w:tr>
        <w:trPr>
          <w:trHeight w:val="440" w:hRule="atLeast"/>
        </w:trPr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Prossima riunione</w:t>
            </w:r>
          </w:p>
        </w:tc>
        <w:tc>
          <w:tcPr>
            <w:tcW w:type="dxa" w:w="776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parroco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180"/>
        <w:gridCol w:w="442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segretario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pastorale parrocchiale</dc:title>
  <dc:creator>EcclesiaMea</dc:creator>
  <dc:description>Modello di verbale per le riunioni del consiglio pastorale parrocchiale (can. 536): presenti, ordine del giorno, discussione e proposte. PDF e Word.</dc:description>
  <cp:lastModifiedBy>Un-named</cp:lastModifiedBy>
  <cp:revision>1</cp:revision>
  <dcterms:created xsi:type="dcterms:W3CDTF">2026-10-22T13:01:40.930Z</dcterms:created>
  <dcterms:modified xsi:type="dcterms:W3CDTF">2026-10-22T13:01:40.930Z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