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Informativa privacy per le attività parrocchiali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Secondo il Decreto generale della Conferenza Episcopale Italiana «Disposizioni per la tutela del diritto alla buona fama e alla riservatezza» del 24 maggio 2018 e il Regolamento (UE) 2016/679, la parrocchia informa su come tratta i dati raccolti per le proprie attività.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Titolare del trattamento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5181"/>
        <w:gridCol w:w="280"/>
        <w:gridCol w:w="650"/>
        <w:gridCol w:w="2469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Indirizzo</w:t>
            </w:r>
          </w:p>
        </w:tc>
        <w:tc>
          <w:tcPr>
            <w:tcW w:type="dxa" w:w="518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246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La parrocchia è rappresentata dal parroco pro tempore.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Per cosa usiamo i dati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organizzare le attività pastorali, educative e ricreative (catechesi, oratorio, campi, gruppi);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tenere i registri e gli archivi previsti dal diritto canonico;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comunicare con le famiglie e con i partecipanti per le attività a cui sono iscritti;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solo con il vostro consenso: pubblicare foto e video e inviare comunicazioni non legate all'attività.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Su quale base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I dati sono trattati nell'ambito delle legittime attività della parrocchia, verso chi vi partecipa (art. 9, par. 2, lett. d del Regolamento e Decreto generale CEI). Per la pubblicazione di foto e video e per le altre comunicazioni serve il consenso, che si può revocare in ogni momento.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A chi possono essere comunicati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Alla diocesi e agli altri enti ecclesiastici, per gli adempimenti previsti; all'assicurazione e ai fornitori che aiutano a organizzare le attività (trasporti, alloggi, servizi informatici), solo per quanto serve. I dati non sono diffusi.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Per quanto tempo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I registri dei sacramenti si conservano per sempre, come prevede il diritto canonico. Gli altri dati si conservano per il tempo necessario all'attività e agli adempimenti collegati, poi si cancellano o si distruggono.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I vostri diritti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Potete chiedere alla parrocchia di vedere i vostri dati, di correggerli, di cancellarli quando non devono più essere conservati, di limitarne l'uso e di opporvi al trattamento. Potete anche proporre reclamo all'autorità di controllo competente.</w:t>
      </w: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Modello da adattare: verificatelo con la diocesi, che spesso mette a disposizione un testo proprio.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486"/>
        <w:gridCol w:w="4120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per presa visione</w:t>
            </w:r>
          </w:p>
        </w:tc>
        <w:tc>
          <w:tcPr>
            <w:tcW w:type="dxa" w:w="412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privacy per le attività parrocchiali</dc:title>
  <dc:creator>EcclesiaMea</dc:creator>
  <dc:description>Modello di informativa sul trattamento dei dati per catechesi, oratorio, campi e gruppi, secondo il Decreto generale CEI del 2018 e il GDPR. Da adattare, in PDF e Word.</dc:description>
  <cp:lastModifiedBy>Un-named</cp:lastModifiedBy>
  <cp:revision>1</cp:revision>
  <dcterms:created xsi:type="dcterms:W3CDTF">2026-10-22T13:01:40.817Z</dcterms:created>
  <dcterms:modified xsi:type="dcterms:W3CDTF">2026-10-22T13:01:40.817Z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